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367E7" w14:textId="1C9C5EC7" w:rsidR="002564BE" w:rsidRDefault="00966CE4" w:rsidP="00966CE4">
      <w:pPr>
        <w:autoSpaceDE w:val="0"/>
        <w:autoSpaceDN w:val="0"/>
        <w:adjustRightInd w:val="0"/>
        <w:spacing w:line="360" w:lineRule="auto"/>
        <w:jc w:val="center"/>
        <w:rPr>
          <w:rFonts w:ascii="標楷體" w:hAnsi="標楷體" w:cs="DFKaiShu-SB-Estd-BF"/>
          <w:color w:val="000000" w:themeColor="text1"/>
          <w:sz w:val="40"/>
          <w:szCs w:val="40"/>
        </w:rPr>
      </w:pPr>
      <w:r w:rsidRPr="00966CE4">
        <w:rPr>
          <w:rFonts w:ascii="標楷體" w:hAnsi="標楷體" w:cs="DFKaiShu-SB-Estd-BF" w:hint="eastAsia"/>
          <w:color w:val="000000" w:themeColor="text1"/>
          <w:sz w:val="40"/>
          <w:szCs w:val="40"/>
        </w:rPr>
        <w:t>2025年第32屆德國萊茵</w:t>
      </w:r>
      <w:r w:rsidR="00146A2D">
        <w:rPr>
          <w:rFonts w:ascii="標楷體" w:hAnsi="標楷體" w:cs="DFKaiShu-SB-Estd-BF" w:hint="eastAsia"/>
          <w:color w:val="000000" w:themeColor="text1"/>
          <w:sz w:val="40"/>
          <w:szCs w:val="40"/>
        </w:rPr>
        <w:t>魯爾夏季</w:t>
      </w:r>
      <w:r w:rsidRPr="00966CE4">
        <w:rPr>
          <w:rFonts w:ascii="標楷體" w:hAnsi="標楷體" w:cs="DFKaiShu-SB-Estd-BF" w:hint="eastAsia"/>
          <w:color w:val="000000" w:themeColor="text1"/>
          <w:sz w:val="40"/>
          <w:szCs w:val="40"/>
        </w:rPr>
        <w:t>世界大學運動會跆拳道</w:t>
      </w:r>
      <w:r w:rsidR="00B06EC0">
        <w:rPr>
          <w:rFonts w:ascii="標楷體" w:hAnsi="標楷體" w:cs="DFKaiShu-SB-Estd-BF" w:hint="eastAsia"/>
          <w:color w:val="000000" w:themeColor="text1"/>
          <w:sz w:val="40"/>
          <w:szCs w:val="40"/>
        </w:rPr>
        <w:t>品勢</w:t>
      </w:r>
      <w:r w:rsidRPr="00966CE4">
        <w:rPr>
          <w:rFonts w:ascii="標楷體" w:hAnsi="標楷體" w:cs="DFKaiShu-SB-Estd-BF" w:hint="eastAsia"/>
          <w:color w:val="000000" w:themeColor="text1"/>
          <w:sz w:val="40"/>
          <w:szCs w:val="40"/>
        </w:rPr>
        <w:t>代表隊教練及選手遴選辦法</w:t>
      </w:r>
    </w:p>
    <w:p w14:paraId="5E0BD2EC" w14:textId="2335F0B2" w:rsidR="00966CE4" w:rsidRPr="005F6AB7" w:rsidRDefault="002E0B32" w:rsidP="00966CE4">
      <w:pPr>
        <w:pStyle w:val="a7"/>
        <w:numPr>
          <w:ilvl w:val="0"/>
          <w:numId w:val="2"/>
        </w:numPr>
        <w:spacing w:line="360" w:lineRule="exact"/>
        <w:ind w:leftChars="0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依據：</w:t>
      </w:r>
      <w:r w:rsidR="00966CE4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教育部體育署113年11月</w:t>
      </w:r>
      <w:r w:rsidR="005F6AB7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4</w:t>
      </w:r>
      <w:r w:rsidR="00966CE4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日臺教體署競（三）字第1130</w:t>
      </w:r>
      <w:r w:rsidR="005F6AB7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400683</w:t>
      </w:r>
      <w:r w:rsidR="00966CE4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號函發布「我國參加2025年德國萊茵</w:t>
      </w:r>
      <w:r w:rsidR="005F6AB7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魯爾夏季</w:t>
      </w:r>
      <w:r w:rsidR="00966CE4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世界大學運動會選手培訓參賽實施計畫」</w:t>
      </w:r>
      <w:r w:rsidR="00B258E3">
        <w:rPr>
          <w:rFonts w:ascii="標楷體" w:hAnsi="標楷體" w:hint="eastAsia"/>
          <w:color w:val="000000" w:themeColor="text1"/>
          <w:kern w:val="2"/>
          <w:sz w:val="24"/>
          <w:szCs w:val="24"/>
        </w:rPr>
        <w:t>及113年11月28日臺教體署競(三)字第1130044517號函</w:t>
      </w:r>
      <w:r w:rsidR="00966CE4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辦理</w:t>
      </w:r>
      <w:r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。</w:t>
      </w:r>
    </w:p>
    <w:p w14:paraId="32120370" w14:textId="77777777" w:rsidR="002E0B32" w:rsidRPr="00DE5347" w:rsidRDefault="002E0B32" w:rsidP="004F5B28">
      <w:pPr>
        <w:numPr>
          <w:ilvl w:val="0"/>
          <w:numId w:val="2"/>
        </w:num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參賽代表隊</w:t>
      </w:r>
      <w:r w:rsidR="00D96D00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教練及</w:t>
      </w: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選手名額：</w:t>
      </w:r>
    </w:p>
    <w:p w14:paraId="781A9B8D" w14:textId="77777777" w:rsidR="002E0B32" w:rsidRPr="00DE5347" w:rsidRDefault="00844C0A" w:rsidP="00B961CE">
      <w:pPr>
        <w:numPr>
          <w:ilvl w:val="1"/>
          <w:numId w:val="2"/>
        </w:numPr>
        <w:spacing w:line="360" w:lineRule="exact"/>
        <w:ind w:left="851" w:hanging="709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教練</w:t>
      </w:r>
      <w:r w:rsidR="002E0B32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：</w:t>
      </w:r>
      <w:r w:rsidR="007476EA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2</w:t>
      </w:r>
      <w:r w:rsidR="00A30B2C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名</w:t>
      </w:r>
      <w:r w:rsidR="00AE7706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為原則</w:t>
      </w:r>
      <w:r w:rsidR="00D96D00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(總教練</w:t>
      </w:r>
      <w:r w:rsidR="00DA76E5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1名、教練1名</w:t>
      </w:r>
      <w:r w:rsidR="007476EA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)</w:t>
      </w:r>
      <w:r w:rsidR="002E0B32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。</w:t>
      </w:r>
    </w:p>
    <w:p w14:paraId="2FCE7572" w14:textId="69F1D97D" w:rsidR="002E0B32" w:rsidRPr="00DE5347" w:rsidRDefault="00844C0A" w:rsidP="00B961CE">
      <w:pPr>
        <w:numPr>
          <w:ilvl w:val="1"/>
          <w:numId w:val="2"/>
        </w:numPr>
        <w:spacing w:line="360" w:lineRule="exact"/>
        <w:ind w:left="851" w:hanging="709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選手</w:t>
      </w:r>
      <w:r w:rsidR="002E0B32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：</w:t>
      </w:r>
      <w:r w:rsid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>10</w:t>
      </w: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名</w:t>
      </w:r>
      <w:r w:rsid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>(</w:t>
      </w:r>
      <w:r w:rsidR="00E73958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男女各</w:t>
      </w:r>
      <w:r w:rsid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>5</w:t>
      </w:r>
      <w:r w:rsidR="00E73958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名</w:t>
      </w:r>
      <w:r w:rsid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>)</w:t>
      </w:r>
      <w:r w:rsidR="002E0B32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。</w:t>
      </w:r>
    </w:p>
    <w:p w14:paraId="1E7C6EC2" w14:textId="77777777" w:rsidR="002E0B32" w:rsidRPr="00DE5347" w:rsidRDefault="002E0B32" w:rsidP="004F5B28">
      <w:pPr>
        <w:numPr>
          <w:ilvl w:val="0"/>
          <w:numId w:val="2"/>
        </w:num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資格限制：</w:t>
      </w:r>
    </w:p>
    <w:p w14:paraId="26B1C1E0" w14:textId="77777777" w:rsidR="002E0B32" w:rsidRPr="00DE5347" w:rsidRDefault="002E0B32" w:rsidP="00C64AA3">
      <w:pPr>
        <w:numPr>
          <w:ilvl w:val="1"/>
          <w:numId w:val="2"/>
        </w:numPr>
        <w:spacing w:line="360" w:lineRule="exact"/>
        <w:ind w:left="851" w:hanging="709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教練：依據下列資格順序遴選。</w:t>
      </w:r>
    </w:p>
    <w:p w14:paraId="0C676719" w14:textId="5BD9F133" w:rsidR="002E0B32" w:rsidRPr="00DE5347" w:rsidRDefault="00C46A0A" w:rsidP="00C64AA3">
      <w:pPr>
        <w:numPr>
          <w:ilvl w:val="2"/>
          <w:numId w:val="2"/>
        </w:numPr>
        <w:spacing w:line="360" w:lineRule="exact"/>
        <w:ind w:left="993" w:hanging="284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bookmarkStart w:id="0" w:name="_Hlk182580750"/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須為具有中華民國</w:t>
      </w:r>
      <w:r w:rsidR="00146A2D">
        <w:rPr>
          <w:rFonts w:ascii="標楷體" w:hAnsi="標楷體" w:hint="eastAsia"/>
          <w:color w:val="000000" w:themeColor="text1"/>
          <w:kern w:val="2"/>
          <w:sz w:val="24"/>
          <w:szCs w:val="24"/>
        </w:rPr>
        <w:t>跆拳道協</w:t>
      </w: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會</w:t>
      </w:r>
      <w:r w:rsidR="00146A2D">
        <w:rPr>
          <w:rFonts w:ascii="標楷體" w:hAnsi="標楷體" w:hint="eastAsia"/>
          <w:color w:val="000000" w:themeColor="text1"/>
          <w:kern w:val="2"/>
          <w:sz w:val="24"/>
          <w:szCs w:val="24"/>
        </w:rPr>
        <w:t>A</w:t>
      </w:r>
      <w:r w:rsidR="00016D1C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級</w:t>
      </w: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跆拳道</w:t>
      </w:r>
      <w:r w:rsidR="002E0B32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運動教練證資格者。</w:t>
      </w:r>
    </w:p>
    <w:p w14:paraId="75EAF0D0" w14:textId="77777777" w:rsidR="002E0B32" w:rsidRPr="00DE5347" w:rsidRDefault="00C46A0A" w:rsidP="004F5B28">
      <w:pPr>
        <w:numPr>
          <w:ilvl w:val="2"/>
          <w:numId w:val="2"/>
        </w:numPr>
        <w:spacing w:line="360" w:lineRule="exact"/>
        <w:ind w:left="993" w:hanging="284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非中華民國國民或具中華民國跆拳道協會B級教練資格者，得經訓輔小組決議，報經教育部體育署核定後辦理徵召</w:t>
      </w:r>
      <w:r w:rsidR="00A30B2C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。</w:t>
      </w:r>
    </w:p>
    <w:bookmarkEnd w:id="0"/>
    <w:p w14:paraId="336DA400" w14:textId="0230E70D" w:rsidR="00966CE4" w:rsidRPr="00966CE4" w:rsidRDefault="00966CE4" w:rsidP="00966CE4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(二)</w:t>
      </w:r>
      <w:r w:rsidRP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選手：介於2000年1月1日至2007年12月31日間出生之中華民國國民，且需符</w:t>
      </w:r>
    </w:p>
    <w:p w14:paraId="1039569D" w14:textId="310F2119" w:rsidR="00966CE4" w:rsidRPr="00966CE4" w:rsidRDefault="00966CE4" w:rsidP="00966CE4">
      <w:pPr>
        <w:spacing w:line="360" w:lineRule="exact"/>
        <w:ind w:left="1440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>合下列三項資格之一：</w:t>
      </w:r>
    </w:p>
    <w:p w14:paraId="02BC8ADF" w14:textId="63810519" w:rsidR="00966CE4" w:rsidRPr="00966CE4" w:rsidRDefault="00966CE4" w:rsidP="00966CE4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</w:t>
      </w:r>
      <w:r w:rsidRP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1.大專校院在學學生：各校正式註冊在學之學生(教育部頒布或承認之正式學制者)。</w:t>
      </w:r>
    </w:p>
    <w:p w14:paraId="16284B94" w14:textId="301CB487" w:rsidR="00966CE4" w:rsidRPr="00966CE4" w:rsidRDefault="00966CE4" w:rsidP="00966CE4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</w:t>
      </w:r>
      <w:r w:rsidRP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2.大專校院畢業學生：於2024年1月1日後，自大專校院畢業者。</w:t>
      </w:r>
    </w:p>
    <w:p w14:paraId="22E839F2" w14:textId="52E193F8" w:rsidR="00966CE4" w:rsidRPr="00966CE4" w:rsidRDefault="00966CE4" w:rsidP="00966CE4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</w:t>
      </w:r>
      <w:r w:rsidRP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3.高級中等學校應屆畢業生：凡113學年度畢業並預定於114學年度進入大專校院就</w:t>
      </w:r>
    </w:p>
    <w:p w14:paraId="5B56592A" w14:textId="19219B0E" w:rsidR="002E0B32" w:rsidRPr="00DE5347" w:rsidRDefault="00966CE4" w:rsidP="00966CE4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</w:t>
      </w:r>
      <w:r w:rsidRP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讀者(教育部頒布或承認之正式學制者)。</w:t>
      </w:r>
      <w:r w:rsidR="002E0B32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。</w:t>
      </w:r>
    </w:p>
    <w:p w14:paraId="1A462978" w14:textId="10B19473" w:rsidR="00146A2D" w:rsidRPr="00146A2D" w:rsidRDefault="00422356" w:rsidP="00146A2D">
      <w:pPr>
        <w:pStyle w:val="a7"/>
        <w:numPr>
          <w:ilvl w:val="0"/>
          <w:numId w:val="2"/>
        </w:numPr>
        <w:spacing w:line="360" w:lineRule="exact"/>
        <w:ind w:leftChars="0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146A2D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選拔方式：由中華民國大專院校體育總會</w:t>
      </w:r>
      <w:r w:rsidR="00146A2D" w:rsidRPr="00146A2D">
        <w:rPr>
          <w:rFonts w:ascii="標楷體" w:hAnsi="標楷體" w:hint="eastAsia"/>
          <w:color w:val="000000" w:themeColor="text1"/>
          <w:kern w:val="2"/>
          <w:sz w:val="24"/>
          <w:szCs w:val="24"/>
        </w:rPr>
        <w:t>(以下簡稱大專體總)</w:t>
      </w:r>
      <w:r w:rsidRPr="00146A2D">
        <w:rPr>
          <w:rFonts w:ascii="標楷體" w:hAnsi="標楷體" w:hint="eastAsia"/>
          <w:color w:val="000000" w:themeColor="text1"/>
          <w:kern w:val="2"/>
          <w:sz w:val="24"/>
          <w:szCs w:val="24"/>
        </w:rPr>
        <w:t>辦理</w:t>
      </w: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「2025</w:t>
      </w:r>
      <w:r w:rsidRPr="00146A2D">
        <w:rPr>
          <w:rFonts w:ascii="標楷體" w:hAnsi="標楷體" w:cs="DFKaiShu-SB-Estd-BF"/>
          <w:color w:val="000000" w:themeColor="text1"/>
          <w:sz w:val="24"/>
          <w:szCs w:val="24"/>
        </w:rPr>
        <w:t>年第</w:t>
      </w: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32</w:t>
      </w:r>
      <w:r w:rsidRPr="00146A2D">
        <w:rPr>
          <w:rFonts w:ascii="標楷體" w:hAnsi="標楷體" w:cs="DFKaiShu-SB-Estd-BF"/>
          <w:color w:val="000000" w:themeColor="text1"/>
          <w:sz w:val="24"/>
          <w:szCs w:val="24"/>
        </w:rPr>
        <w:t>屆</w:t>
      </w: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德</w:t>
      </w:r>
    </w:p>
    <w:p w14:paraId="459142E3" w14:textId="2F14E3CF" w:rsidR="00422356" w:rsidRPr="005C4A41" w:rsidRDefault="00422356" w:rsidP="00146A2D">
      <w:pPr>
        <w:pStyle w:val="a7"/>
        <w:spacing w:line="360" w:lineRule="exact"/>
        <w:ind w:leftChars="0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國萊茵</w:t>
      </w:r>
      <w:r w:rsid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魯爾夏季</w:t>
      </w:r>
      <w:r w:rsidRPr="00146A2D">
        <w:rPr>
          <w:rFonts w:ascii="標楷體" w:hAnsi="標楷體" w:cs="DFKaiShu-SB-Estd-BF"/>
          <w:color w:val="000000" w:themeColor="text1"/>
          <w:sz w:val="24"/>
          <w:szCs w:val="24"/>
        </w:rPr>
        <w:t>世界大學運動</w:t>
      </w:r>
      <w:r w:rsidRPr="005C4A41">
        <w:rPr>
          <w:rFonts w:ascii="標楷體" w:hAnsi="標楷體" w:cs="DFKaiShu-SB-Estd-BF"/>
          <w:color w:val="000000" w:themeColor="text1"/>
          <w:sz w:val="24"/>
          <w:szCs w:val="24"/>
        </w:rPr>
        <w:t>會</w:t>
      </w:r>
      <w:r w:rsidRPr="005C4A41">
        <w:rPr>
          <w:rFonts w:ascii="標楷體" w:hAnsi="標楷體" w:cs="DFKaiShu-SB-Estd-BF" w:hint="eastAsia"/>
          <w:color w:val="000000" w:themeColor="text1"/>
          <w:sz w:val="24"/>
          <w:szCs w:val="24"/>
        </w:rPr>
        <w:t>跆拳道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品勢</w:t>
      </w:r>
      <w:r w:rsidRPr="005C4A41">
        <w:rPr>
          <w:rFonts w:ascii="標楷體" w:hAnsi="標楷體" w:hint="eastAsia"/>
          <w:color w:val="000000" w:themeColor="text1"/>
          <w:kern w:val="2"/>
          <w:sz w:val="24"/>
          <w:szCs w:val="24"/>
        </w:rPr>
        <w:t>代表隊</w:t>
      </w:r>
      <w:r w:rsidRPr="005C4A41">
        <w:rPr>
          <w:rFonts w:ascii="標楷體" w:hAnsi="標楷體" w:cs="DFKaiShu-SB-Estd-BF" w:hint="eastAsia"/>
          <w:color w:val="000000" w:themeColor="text1"/>
          <w:sz w:val="24"/>
          <w:szCs w:val="24"/>
        </w:rPr>
        <w:t>選</w:t>
      </w:r>
      <w:r w:rsidRPr="005C4A41">
        <w:rPr>
          <w:rFonts w:ascii="標楷體" w:hAnsi="標楷體" w:cs="DFKaiShu-SB-Estd-BF"/>
          <w:color w:val="000000" w:themeColor="text1"/>
          <w:sz w:val="24"/>
          <w:szCs w:val="24"/>
        </w:rPr>
        <w:t>拔</w:t>
      </w:r>
      <w:r w:rsidRPr="005C4A41">
        <w:rPr>
          <w:rFonts w:ascii="標楷體" w:hAnsi="標楷體" w:cs="DFKaiShu-SB-Estd-BF" w:hint="eastAsia"/>
          <w:color w:val="000000" w:themeColor="text1"/>
          <w:sz w:val="24"/>
          <w:szCs w:val="24"/>
        </w:rPr>
        <w:t>賽」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(以下簡稱選拔賽)</w:t>
      </w:r>
      <w:r w:rsidRPr="005C4A41">
        <w:rPr>
          <w:rFonts w:ascii="標楷體" w:hAnsi="標楷體" w:cs="DFKaiShu-SB-Estd-BF" w:hint="eastAsia"/>
          <w:color w:val="000000" w:themeColor="text1"/>
          <w:sz w:val="24"/>
          <w:szCs w:val="24"/>
        </w:rPr>
        <w:t>(分為初選及決選2階段，各該選拔賽競賽規程另訂之)。</w:t>
      </w:r>
    </w:p>
    <w:p w14:paraId="70BFDF32" w14:textId="77777777" w:rsidR="00422356" w:rsidRPr="007E41A5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(一)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選手：</w:t>
      </w:r>
    </w:p>
    <w:p w14:paraId="0BE26E1D" w14:textId="5E0D3EF6" w:rsidR="00422356" w:rsidRPr="007E41A5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    1.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培訓選手（取得決選賽資格）：</w:t>
      </w:r>
    </w:p>
    <w:p w14:paraId="08A70636" w14:textId="77777777" w:rsidR="00422356" w:rsidRPr="007E41A5" w:rsidRDefault="00422356" w:rsidP="00422356">
      <w:pPr>
        <w:spacing w:line="360" w:lineRule="exact"/>
        <w:ind w:left="709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(1)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經選</w:t>
      </w:r>
      <w:r w:rsidRPr="007E41A5">
        <w:rPr>
          <w:rFonts w:ascii="標楷體" w:hAnsi="標楷體" w:cs="DFKaiShu-SB-Estd-BF"/>
          <w:color w:val="000000" w:themeColor="text1"/>
          <w:sz w:val="24"/>
          <w:szCs w:val="24"/>
        </w:rPr>
        <w:t>拔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賽初選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賽男、女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前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8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名選手。</w:t>
      </w:r>
    </w:p>
    <w:p w14:paraId="75DCAEDB" w14:textId="4D8E5142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  (2)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中華民國跆拳道協會</w:t>
      </w: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辦理之「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20</w:t>
      </w: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26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年</w:t>
      </w: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名古屋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亞洲運動會跆拳道</w:t>
      </w: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品勢選拔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賽</w:t>
      </w: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」男</w:t>
      </w:r>
    </w:p>
    <w:p w14:paraId="1C15821C" w14:textId="67D035E7" w:rsidR="00422356" w:rsidRPr="007E41A5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     、女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前</w:t>
      </w: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5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名選手，且符合20</w:t>
      </w: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25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年世大運參賽資格限制者。</w:t>
      </w:r>
    </w:p>
    <w:p w14:paraId="1B3236AC" w14:textId="45398C67" w:rsidR="00422356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 </w:t>
      </w:r>
      <w:r w:rsidR="00277C5D">
        <w:rPr>
          <w:rFonts w:ascii="標楷體" w:hAnsi="標楷體" w:hint="eastAsia"/>
          <w:color w:val="000000" w:themeColor="text1"/>
          <w:kern w:val="2"/>
          <w:sz w:val="24"/>
          <w:szCs w:val="24"/>
        </w:rPr>
        <w:t>2.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代表隊選手：</w:t>
      </w: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依據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選</w:t>
      </w:r>
      <w:r w:rsidRPr="007E41A5">
        <w:rPr>
          <w:rFonts w:ascii="標楷體" w:hAnsi="標楷體" w:cs="DFKaiShu-SB-Estd-BF"/>
          <w:color w:val="000000" w:themeColor="text1"/>
          <w:sz w:val="24"/>
          <w:szCs w:val="24"/>
        </w:rPr>
        <w:t>拔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賽決選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賽成績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，自培訓選手中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遴選男、女各5名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選手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參</w:t>
      </w:r>
    </w:p>
    <w:p w14:paraId="002D2905" w14:textId="2F84DE92" w:rsidR="00422356" w:rsidRPr="00277C5D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      賽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。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若有選手因故無法參賽時，則依決選賽成績依序遞補。</w:t>
      </w:r>
    </w:p>
    <w:p w14:paraId="5F8B44CF" w14:textId="7011D9EA" w:rsidR="00422356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    </w:t>
      </w:r>
      <w:r w:rsidR="00277C5D">
        <w:rPr>
          <w:rFonts w:ascii="標楷體" w:hAnsi="標楷體" w:cs="DFKaiShu-SB-Estd-BF" w:hint="eastAsia"/>
          <w:color w:val="000000" w:themeColor="text1"/>
          <w:sz w:val="24"/>
          <w:szCs w:val="24"/>
        </w:rPr>
        <w:t>3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.依據</w:t>
      </w:r>
      <w:r w:rsidRPr="001E3DF6">
        <w:rPr>
          <w:rFonts w:ascii="標楷體" w:hAnsi="標楷體" w:cs="DFKaiShu-SB-Estd-BF" w:hint="eastAsia"/>
          <w:color w:val="000000" w:themeColor="text1"/>
          <w:sz w:val="24"/>
          <w:szCs w:val="24"/>
        </w:rPr>
        <w:t>中華民國跆拳道協會辦理之「2026年名古屋亞洲運動會跆拳道品勢選拔賽」</w:t>
      </w:r>
    </w:p>
    <w:p w14:paraId="7CDBA88A" w14:textId="77777777" w:rsidR="00422356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      </w:t>
      </w:r>
      <w:r w:rsidRPr="001E3DF6">
        <w:rPr>
          <w:rFonts w:ascii="標楷體" w:hAnsi="標楷體" w:cs="DFKaiShu-SB-Estd-BF" w:hint="eastAsia"/>
          <w:color w:val="000000" w:themeColor="text1"/>
          <w:sz w:val="24"/>
          <w:szCs w:val="24"/>
        </w:rPr>
        <w:t>男、女前5名選手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；</w:t>
      </w:r>
      <w:r w:rsidRPr="001E3DF6">
        <w:rPr>
          <w:rFonts w:ascii="標楷體" w:hAnsi="標楷體" w:cs="DFKaiShu-SB-Estd-BF" w:hint="eastAsia"/>
          <w:color w:val="000000" w:themeColor="text1"/>
          <w:sz w:val="24"/>
          <w:szCs w:val="24"/>
        </w:rPr>
        <w:t>且符合2025年世大運參賽資格限制者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人數計算，依序由選拔</w:t>
      </w:r>
    </w:p>
    <w:p w14:paraId="11DDC194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      賽初選賽成績遴選，籌組男、女各8人之培訓隊。培訓隊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選手應進駐國家運動訓練</w:t>
      </w:r>
    </w:p>
    <w:p w14:paraId="0357FF98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   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中心培訓，其他培訓選手於原單位訓練。</w:t>
      </w:r>
    </w:p>
    <w:p w14:paraId="29879A47" w14:textId="09055C2F" w:rsidR="009F4B7C" w:rsidRPr="00DE5347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(二)</w:t>
      </w:r>
      <w:r w:rsidR="008C0DFF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代表隊教練</w:t>
      </w:r>
      <w:r w:rsidR="00FD7579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：</w:t>
      </w:r>
    </w:p>
    <w:p w14:paraId="0DE16E8D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    1.</w:t>
      </w:r>
      <w:r w:rsidR="00374EE4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依據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培訓隊組成</w:t>
      </w:r>
      <w:r w:rsidR="00374EE4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，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分別由獲選最多男、女</w:t>
      </w:r>
      <w:r w:rsidR="008F0BD8" w:rsidRPr="00DE5347">
        <w:rPr>
          <w:rFonts w:ascii="標楷體" w:hAnsi="標楷體" w:hint="eastAsia"/>
          <w:color w:val="000000" w:themeColor="text1"/>
          <w:sz w:val="24"/>
          <w:szCs w:val="24"/>
        </w:rPr>
        <w:t>培訓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選手之所屬學校推薦符合資格教練擔</w:t>
      </w:r>
    </w:p>
    <w:p w14:paraId="45573D3A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sz w:val="24"/>
          <w:szCs w:val="24"/>
        </w:rPr>
        <w:t xml:space="preserve">        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任男、女子隊教練。若獲選最多男、女子隊</w:t>
      </w:r>
      <w:r w:rsidR="008F0BD8" w:rsidRPr="00DE5347">
        <w:rPr>
          <w:rFonts w:ascii="標楷體" w:hAnsi="標楷體" w:hint="eastAsia"/>
          <w:color w:val="000000" w:themeColor="text1"/>
          <w:sz w:val="24"/>
          <w:szCs w:val="24"/>
        </w:rPr>
        <w:t>培訓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選手</w:t>
      </w:r>
      <w:r w:rsidR="00FF3136" w:rsidRPr="00DE5347">
        <w:rPr>
          <w:rFonts w:ascii="標楷體" w:hAnsi="標楷體" w:hint="eastAsia"/>
          <w:color w:val="000000" w:themeColor="text1"/>
          <w:sz w:val="24"/>
          <w:szCs w:val="24"/>
        </w:rPr>
        <w:t>之學校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，為同一學校或教練為</w:t>
      </w:r>
    </w:p>
    <w:p w14:paraId="53A19B35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sz w:val="24"/>
          <w:szCs w:val="24"/>
        </w:rPr>
        <w:t xml:space="preserve">        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同1人時，則應擇1隊擔任，另一隊教練人選則依序遞補。若獲選男、女子</w:t>
      </w:r>
      <w:r w:rsidR="008F0BD8" w:rsidRPr="00DE5347">
        <w:rPr>
          <w:rFonts w:ascii="標楷體" w:hAnsi="標楷體" w:hint="eastAsia"/>
          <w:color w:val="000000" w:themeColor="text1"/>
          <w:sz w:val="24"/>
          <w:szCs w:val="24"/>
        </w:rPr>
        <w:t>培訓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選</w:t>
      </w:r>
    </w:p>
    <w:p w14:paraId="5D297223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sz w:val="24"/>
          <w:szCs w:val="24"/>
        </w:rPr>
        <w:t xml:space="preserve">        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手分別合計後，獲選選手人數相等時，則比較兩校獲選選手</w:t>
      </w:r>
      <w:r w:rsidR="00082508" w:rsidRPr="00DE5347">
        <w:rPr>
          <w:rFonts w:ascii="標楷體" w:hAnsi="標楷體" w:hint="eastAsia"/>
          <w:color w:val="000000" w:themeColor="text1"/>
          <w:sz w:val="24"/>
          <w:szCs w:val="24"/>
        </w:rPr>
        <w:t>決賽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成績總</w:t>
      </w:r>
      <w:r w:rsidR="00082508" w:rsidRPr="00DE5347">
        <w:rPr>
          <w:rFonts w:ascii="標楷體" w:hAnsi="標楷體" w:hint="eastAsia"/>
          <w:color w:val="000000" w:themeColor="text1"/>
          <w:sz w:val="24"/>
          <w:szCs w:val="24"/>
        </w:rPr>
        <w:t>和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，由總</w:t>
      </w:r>
      <w:r w:rsidR="00082508" w:rsidRPr="00DE5347">
        <w:rPr>
          <w:rFonts w:ascii="標楷體" w:hAnsi="標楷體" w:hint="eastAsia"/>
          <w:color w:val="000000" w:themeColor="text1"/>
          <w:sz w:val="24"/>
          <w:szCs w:val="24"/>
        </w:rPr>
        <w:t>和</w:t>
      </w:r>
    </w:p>
    <w:p w14:paraId="7ACA7980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sz w:val="24"/>
          <w:szCs w:val="24"/>
        </w:rPr>
        <w:lastRenderedPageBreak/>
        <w:t xml:space="preserve">        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排名順位高之男、女選手</w:t>
      </w:r>
      <w:r w:rsidR="00CD66E5" w:rsidRPr="00DE5347">
        <w:rPr>
          <w:rFonts w:ascii="標楷體" w:hAnsi="標楷體" w:hint="eastAsia"/>
          <w:color w:val="000000" w:themeColor="text1"/>
          <w:sz w:val="24"/>
          <w:szCs w:val="24"/>
        </w:rPr>
        <w:t>其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所屬學校推薦符合資格教練擔任。若獲選選手</w:t>
      </w:r>
      <w:r w:rsidR="00082508" w:rsidRPr="00DE5347">
        <w:rPr>
          <w:rFonts w:ascii="標楷體" w:hAnsi="標楷體" w:hint="eastAsia"/>
          <w:color w:val="000000" w:themeColor="text1"/>
          <w:sz w:val="24"/>
          <w:szCs w:val="24"/>
        </w:rPr>
        <w:t>決賽成績</w:t>
      </w:r>
    </w:p>
    <w:p w14:paraId="2FC2BBE0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sz w:val="24"/>
          <w:szCs w:val="24"/>
        </w:rPr>
        <w:t xml:space="preserve">        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總</w:t>
      </w:r>
      <w:r w:rsidR="00082508" w:rsidRPr="00DE5347">
        <w:rPr>
          <w:rFonts w:ascii="標楷體" w:hAnsi="標楷體" w:hint="eastAsia"/>
          <w:color w:val="000000" w:themeColor="text1"/>
          <w:sz w:val="24"/>
          <w:szCs w:val="24"/>
        </w:rPr>
        <w:t>和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再相同時，則依序比較</w:t>
      </w:r>
      <w:r w:rsidR="00082508" w:rsidRPr="00DE5347">
        <w:rPr>
          <w:rFonts w:ascii="標楷體" w:hAnsi="標楷體" w:hint="eastAsia"/>
          <w:color w:val="000000" w:themeColor="text1"/>
          <w:sz w:val="24"/>
          <w:szCs w:val="24"/>
        </w:rPr>
        <w:t>獲選選手複賽成績總和，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依此類推。若仍無法產生時，</w:t>
      </w:r>
    </w:p>
    <w:p w14:paraId="52365748" w14:textId="5A892098" w:rsidR="00374EE4" w:rsidRPr="00DE5347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sz w:val="24"/>
          <w:szCs w:val="24"/>
        </w:rPr>
        <w:t xml:space="preserve">        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則</w:t>
      </w:r>
      <w:r w:rsidR="002E703E" w:rsidRPr="00DE5347">
        <w:rPr>
          <w:rFonts w:ascii="標楷體" w:hAnsi="標楷體" w:hint="eastAsia"/>
          <w:color w:val="000000" w:themeColor="text1"/>
          <w:sz w:val="24"/>
          <w:szCs w:val="24"/>
        </w:rPr>
        <w:t>由</w:t>
      </w:r>
      <w:r w:rsid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大專體總</w:t>
      </w:r>
      <w:r w:rsidR="002E703E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跆拳道委員會協調</w:t>
      </w:r>
      <w:r w:rsidR="002E703E" w:rsidRPr="00DE5347">
        <w:rPr>
          <w:rFonts w:ascii="標楷體" w:hAnsi="標楷體" w:hint="eastAsia"/>
          <w:color w:val="000000" w:themeColor="text1"/>
          <w:sz w:val="24"/>
          <w:szCs w:val="24"/>
        </w:rPr>
        <w:t>決定</w:t>
      </w:r>
    </w:p>
    <w:p w14:paraId="09BF358F" w14:textId="3B2E0894" w:rsidR="00FE4FB8" w:rsidRPr="00BA22D5" w:rsidRDefault="00BA22D5" w:rsidP="00BA22D5">
      <w:pPr>
        <w:spacing w:line="360" w:lineRule="exact"/>
        <w:ind w:left="960" w:hangingChars="400" w:hanging="960"/>
        <w:jc w:val="left"/>
        <w:rPr>
          <w:rFonts w:ascii="標楷體" w:hAnsi="標楷體"/>
          <w:color w:val="000000" w:themeColor="text1"/>
          <w:sz w:val="24"/>
          <w:szCs w:val="24"/>
        </w:rPr>
      </w:pPr>
      <w:r w:rsidRPr="00277C5D">
        <w:rPr>
          <w:rFonts w:ascii="標楷體" w:hAnsi="標楷體" w:hint="eastAsia"/>
          <w:color w:val="000000" w:themeColor="text1"/>
          <w:sz w:val="24"/>
          <w:szCs w:val="24"/>
          <w:highlight w:val="lightGray"/>
        </w:rPr>
        <w:t xml:space="preserve">      2</w:t>
      </w:r>
      <w:r w:rsidRPr="00277C5D">
        <w:rPr>
          <w:rFonts w:ascii="標楷體" w:hAnsi="標楷體" w:hint="eastAsia"/>
          <w:color w:val="000000" w:themeColor="text1"/>
          <w:sz w:val="24"/>
          <w:szCs w:val="24"/>
        </w:rPr>
        <w:t>.</w:t>
      </w:r>
      <w:r w:rsidR="00FE4FB8" w:rsidRPr="00277C5D">
        <w:rPr>
          <w:rFonts w:ascii="標楷體" w:hAnsi="標楷體" w:cs="DFKaiShu-SB-Estd-BF" w:hint="eastAsia"/>
          <w:color w:val="000000" w:themeColor="text1"/>
          <w:sz w:val="24"/>
          <w:szCs w:val="24"/>
        </w:rPr>
        <w:t>總</w:t>
      </w:r>
      <w:r w:rsidR="00FE4FB8" w:rsidRPr="00BA22D5">
        <w:rPr>
          <w:rFonts w:ascii="標楷體" w:hAnsi="標楷體" w:cs="DFKaiShu-SB-Estd-BF" w:hint="eastAsia"/>
          <w:color w:val="000000" w:themeColor="text1"/>
          <w:sz w:val="24"/>
          <w:szCs w:val="24"/>
        </w:rPr>
        <w:t>教練：</w:t>
      </w:r>
      <w:r w:rsid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大專體總</w:t>
      </w:r>
      <w:r w:rsidR="00422356" w:rsidRPr="00BA22D5">
        <w:rPr>
          <w:rFonts w:ascii="標楷體" w:hAnsi="標楷體" w:cs="DFKaiShu-SB-Estd-BF" w:hint="eastAsia"/>
          <w:color w:val="000000" w:themeColor="text1"/>
          <w:sz w:val="24"/>
          <w:szCs w:val="24"/>
        </w:rPr>
        <w:t>跆拳道委員會應</w:t>
      </w:r>
      <w:r w:rsidR="00FE4FB8" w:rsidRPr="00BA22D5">
        <w:rPr>
          <w:rFonts w:ascii="標楷體" w:hAnsi="標楷體" w:cs="DFKaiShu-SB-Estd-BF" w:hint="eastAsia"/>
          <w:color w:val="000000" w:themeColor="text1"/>
          <w:sz w:val="24"/>
          <w:szCs w:val="24"/>
        </w:rPr>
        <w:t>協調1名教練擔任總教練</w:t>
      </w:r>
      <w:r w:rsidR="00877276" w:rsidRPr="00BA22D5">
        <w:rPr>
          <w:rFonts w:ascii="標楷體" w:hAnsi="標楷體" w:cs="DFKaiShu-SB-Estd-BF" w:hint="eastAsia"/>
          <w:color w:val="000000" w:themeColor="text1"/>
          <w:sz w:val="24"/>
          <w:szCs w:val="24"/>
        </w:rPr>
        <w:t>，負責整體培訓及參賽工作等相關事宜。</w:t>
      </w:r>
    </w:p>
    <w:p w14:paraId="6DAE08F4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五、</w:t>
      </w:r>
      <w:r w:rsidR="00CA6E83" w:rsidRPr="00422356">
        <w:rPr>
          <w:rFonts w:ascii="標楷體" w:hAnsi="標楷體" w:hint="eastAsia"/>
          <w:color w:val="000000" w:themeColor="text1"/>
          <w:kern w:val="2"/>
          <w:sz w:val="24"/>
          <w:szCs w:val="24"/>
        </w:rPr>
        <w:t>代表隊教練及</w:t>
      </w:r>
      <w:r w:rsidR="00210CCD" w:rsidRPr="00422356">
        <w:rPr>
          <w:rFonts w:ascii="標楷體" w:hAnsi="標楷體" w:hint="eastAsia"/>
          <w:color w:val="000000" w:themeColor="text1"/>
          <w:kern w:val="2"/>
          <w:sz w:val="24"/>
          <w:szCs w:val="24"/>
        </w:rPr>
        <w:t>培訓選手應進駐國家運動訓練中心辦理集中訓練，由國家運動訓練中心統</w:t>
      </w:r>
    </w:p>
    <w:p w14:paraId="5CF3CBAF" w14:textId="0ECF41AD" w:rsidR="00210CCD" w:rsidRPr="00422356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</w:t>
      </w:r>
      <w:r w:rsidR="00210CCD" w:rsidRPr="00422356">
        <w:rPr>
          <w:rFonts w:ascii="標楷體" w:hAnsi="標楷體" w:hint="eastAsia"/>
          <w:color w:val="000000" w:themeColor="text1"/>
          <w:kern w:val="2"/>
          <w:sz w:val="24"/>
          <w:szCs w:val="24"/>
        </w:rPr>
        <w:t>一辦理課業輔導，並依培訓經費基準支給培訓所需費用。</w:t>
      </w:r>
    </w:p>
    <w:p w14:paraId="0FD9ED04" w14:textId="2F150E7C" w:rsidR="00210CCD" w:rsidRPr="00146A2D" w:rsidRDefault="00507617" w:rsidP="00422356">
      <w:pPr>
        <w:pStyle w:val="a7"/>
        <w:numPr>
          <w:ilvl w:val="0"/>
          <w:numId w:val="11"/>
        </w:numPr>
        <w:spacing w:line="360" w:lineRule="exact"/>
        <w:ind w:leftChars="0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代表隊教練</w:t>
      </w:r>
      <w:r w:rsidR="00422356"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及</w:t>
      </w: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選手名單應經</w:t>
      </w:r>
      <w:r w:rsidR="00146A2D"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大專體總</w:t>
      </w: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20</w:t>
      </w:r>
      <w:r w:rsidR="00422356"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25</w:t>
      </w:r>
      <w:r w:rsidR="00D96D00"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年</w:t>
      </w:r>
      <w:r w:rsidR="00422356"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德國萊茵</w:t>
      </w:r>
      <w:r w:rsidR="00146A2D"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魯爾夏季</w:t>
      </w: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世界大學運動會培訓輔導小組會議審議後</w:t>
      </w:r>
      <w:r w:rsid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，</w:t>
      </w: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報請教育部體育署核定後辦理報名程序。</w:t>
      </w:r>
    </w:p>
    <w:p w14:paraId="36667045" w14:textId="0F099CA9" w:rsidR="00390E8C" w:rsidRPr="00422356" w:rsidRDefault="00507617" w:rsidP="00422356">
      <w:pPr>
        <w:pStyle w:val="a7"/>
        <w:numPr>
          <w:ilvl w:val="0"/>
          <w:numId w:val="11"/>
        </w:numPr>
        <w:spacing w:line="360" w:lineRule="exact"/>
        <w:ind w:leftChars="0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本辦法經</w:t>
      </w:r>
      <w:r w:rsid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大專體總</w:t>
      </w:r>
      <w:r w:rsidRP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20</w:t>
      </w:r>
      <w:r w:rsid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25</w:t>
      </w:r>
      <w:r w:rsidR="00D96D00" w:rsidRP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年</w:t>
      </w:r>
      <w:r w:rsid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德國萊茵</w:t>
      </w:r>
      <w:r w:rsidR="00BA465F">
        <w:rPr>
          <w:rFonts w:ascii="標楷體" w:hAnsi="標楷體" w:cs="DFKaiShu-SB-Estd-BF" w:hint="eastAsia"/>
          <w:color w:val="000000" w:themeColor="text1"/>
          <w:sz w:val="24"/>
          <w:szCs w:val="24"/>
        </w:rPr>
        <w:t>魯爾夏季</w:t>
      </w:r>
      <w:r w:rsidRP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世</w:t>
      </w:r>
      <w:r w:rsidR="00BA465F">
        <w:rPr>
          <w:rFonts w:ascii="標楷體" w:hAnsi="標楷體" w:cs="DFKaiShu-SB-Estd-BF" w:hint="eastAsia"/>
          <w:color w:val="000000" w:themeColor="text1"/>
          <w:sz w:val="24"/>
          <w:szCs w:val="24"/>
        </w:rPr>
        <w:t>界</w:t>
      </w:r>
      <w:r w:rsidRP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大</w:t>
      </w:r>
      <w:r w:rsidR="00BA465F">
        <w:rPr>
          <w:rFonts w:ascii="標楷體" w:hAnsi="標楷體" w:cs="DFKaiShu-SB-Estd-BF" w:hint="eastAsia"/>
          <w:color w:val="000000" w:themeColor="text1"/>
          <w:sz w:val="24"/>
          <w:szCs w:val="24"/>
        </w:rPr>
        <w:t>學</w:t>
      </w:r>
      <w:r w:rsidRP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運</w:t>
      </w:r>
      <w:r w:rsidR="00BA465F">
        <w:rPr>
          <w:rFonts w:ascii="標楷體" w:hAnsi="標楷體" w:cs="DFKaiShu-SB-Estd-BF" w:hint="eastAsia"/>
          <w:color w:val="000000" w:themeColor="text1"/>
          <w:sz w:val="24"/>
          <w:szCs w:val="24"/>
        </w:rPr>
        <w:t>動會</w:t>
      </w:r>
      <w:r w:rsidRP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訓輔小組審議後，報教育部體育署審核通過後實施，修正時亦同。</w:t>
      </w:r>
    </w:p>
    <w:sectPr w:rsidR="00390E8C" w:rsidRPr="00422356" w:rsidSect="003A7B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C7460" w14:textId="77777777" w:rsidR="008A32CB" w:rsidRDefault="008A32CB" w:rsidP="00CA2901">
      <w:pPr>
        <w:spacing w:line="240" w:lineRule="auto"/>
      </w:pPr>
      <w:r>
        <w:separator/>
      </w:r>
    </w:p>
  </w:endnote>
  <w:endnote w:type="continuationSeparator" w:id="0">
    <w:p w14:paraId="5AF66913" w14:textId="77777777" w:rsidR="008A32CB" w:rsidRDefault="008A32CB" w:rsidP="00CA2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1292F" w14:textId="77777777" w:rsidR="008A32CB" w:rsidRDefault="008A32CB" w:rsidP="00CA2901">
      <w:pPr>
        <w:spacing w:line="240" w:lineRule="auto"/>
      </w:pPr>
      <w:r>
        <w:separator/>
      </w:r>
    </w:p>
  </w:footnote>
  <w:footnote w:type="continuationSeparator" w:id="0">
    <w:p w14:paraId="7D3E5795" w14:textId="77777777" w:rsidR="008A32CB" w:rsidRDefault="008A32CB" w:rsidP="00CA29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2C8D"/>
    <w:multiLevelType w:val="hybridMultilevel"/>
    <w:tmpl w:val="CDDA998A"/>
    <w:lvl w:ilvl="0" w:tplc="00C83BF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58EA44EA"/>
    <w:multiLevelType w:val="hybridMultilevel"/>
    <w:tmpl w:val="F134DD8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60ED36FE"/>
    <w:multiLevelType w:val="hybridMultilevel"/>
    <w:tmpl w:val="408EE2BA"/>
    <w:lvl w:ilvl="0" w:tplc="6D2A838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643C0DE1"/>
    <w:multiLevelType w:val="hybridMultilevel"/>
    <w:tmpl w:val="DA0CB9CC"/>
    <w:lvl w:ilvl="0" w:tplc="EFCAA88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66477D7D"/>
    <w:multiLevelType w:val="hybridMultilevel"/>
    <w:tmpl w:val="B90EE2CA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EF2D75"/>
    <w:multiLevelType w:val="hybridMultilevel"/>
    <w:tmpl w:val="846215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4B6F1B4">
      <w:start w:val="1"/>
      <w:numFmt w:val="taiwaneseCountingThousand"/>
      <w:lvlText w:val="（%2）"/>
      <w:lvlJc w:val="left"/>
      <w:pPr>
        <w:ind w:left="1898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E3720942">
      <w:start w:val="1"/>
      <w:numFmt w:val="decimal"/>
      <w:lvlText w:val="（%4）"/>
      <w:lvlJc w:val="left"/>
      <w:pPr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ind w:left="2400" w:hanging="480"/>
      </w:pPr>
    </w:lvl>
    <w:lvl w:ilvl="5" w:tplc="E318B44E">
      <w:start w:val="1"/>
      <w:numFmt w:val="lowerLetter"/>
      <w:lvlText w:val="%6、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3A0B14"/>
    <w:multiLevelType w:val="hybridMultilevel"/>
    <w:tmpl w:val="FE3CCB4A"/>
    <w:lvl w:ilvl="0" w:tplc="4E7C6F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B37CB3"/>
    <w:multiLevelType w:val="hybridMultilevel"/>
    <w:tmpl w:val="87E84C2E"/>
    <w:lvl w:ilvl="0" w:tplc="74B6F1B4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5B2C0B"/>
    <w:multiLevelType w:val="hybridMultilevel"/>
    <w:tmpl w:val="8294E238"/>
    <w:lvl w:ilvl="0" w:tplc="AF82BF6E">
      <w:start w:val="5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7B74629C"/>
    <w:multiLevelType w:val="hybridMultilevel"/>
    <w:tmpl w:val="32CAD128"/>
    <w:lvl w:ilvl="0" w:tplc="E6B4172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BAD7085"/>
    <w:multiLevelType w:val="hybridMultilevel"/>
    <w:tmpl w:val="DE920AF6"/>
    <w:lvl w:ilvl="0" w:tplc="697C198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1633559331">
    <w:abstractNumId w:val="6"/>
  </w:num>
  <w:num w:numId="2" w16cid:durableId="453328099">
    <w:abstractNumId w:val="5"/>
  </w:num>
  <w:num w:numId="3" w16cid:durableId="1681197056">
    <w:abstractNumId w:val="7"/>
  </w:num>
  <w:num w:numId="4" w16cid:durableId="843327474">
    <w:abstractNumId w:val="9"/>
  </w:num>
  <w:num w:numId="5" w16cid:durableId="246421305">
    <w:abstractNumId w:val="2"/>
  </w:num>
  <w:num w:numId="6" w16cid:durableId="1867675661">
    <w:abstractNumId w:val="10"/>
  </w:num>
  <w:num w:numId="7" w16cid:durableId="2041933304">
    <w:abstractNumId w:val="3"/>
  </w:num>
  <w:num w:numId="8" w16cid:durableId="44916098">
    <w:abstractNumId w:val="0"/>
  </w:num>
  <w:num w:numId="9" w16cid:durableId="159661772">
    <w:abstractNumId w:val="1"/>
  </w:num>
  <w:num w:numId="10" w16cid:durableId="1958637987">
    <w:abstractNumId w:val="8"/>
  </w:num>
  <w:num w:numId="11" w16cid:durableId="1745444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01"/>
    <w:rsid w:val="000125F1"/>
    <w:rsid w:val="00016D1C"/>
    <w:rsid w:val="00055187"/>
    <w:rsid w:val="000569CD"/>
    <w:rsid w:val="00060822"/>
    <w:rsid w:val="00063643"/>
    <w:rsid w:val="00065394"/>
    <w:rsid w:val="00082508"/>
    <w:rsid w:val="000827CE"/>
    <w:rsid w:val="0008443E"/>
    <w:rsid w:val="00090AF0"/>
    <w:rsid w:val="00094DC0"/>
    <w:rsid w:val="000962B9"/>
    <w:rsid w:val="000973F7"/>
    <w:rsid w:val="000C3A0A"/>
    <w:rsid w:val="000C655B"/>
    <w:rsid w:val="000E2451"/>
    <w:rsid w:val="000F0075"/>
    <w:rsid w:val="000F57C4"/>
    <w:rsid w:val="00100C16"/>
    <w:rsid w:val="00114CBD"/>
    <w:rsid w:val="001158F9"/>
    <w:rsid w:val="00126D15"/>
    <w:rsid w:val="0014175B"/>
    <w:rsid w:val="00146A2D"/>
    <w:rsid w:val="0015580A"/>
    <w:rsid w:val="0017064D"/>
    <w:rsid w:val="00176DDB"/>
    <w:rsid w:val="001969CD"/>
    <w:rsid w:val="001A060B"/>
    <w:rsid w:val="001A571A"/>
    <w:rsid w:val="001B4F17"/>
    <w:rsid w:val="001B6AB1"/>
    <w:rsid w:val="001C53E9"/>
    <w:rsid w:val="001F6B01"/>
    <w:rsid w:val="00210CCD"/>
    <w:rsid w:val="00231A17"/>
    <w:rsid w:val="002320A8"/>
    <w:rsid w:val="00245A9D"/>
    <w:rsid w:val="00252FC2"/>
    <w:rsid w:val="002564BE"/>
    <w:rsid w:val="00264AEF"/>
    <w:rsid w:val="00277C5D"/>
    <w:rsid w:val="00280D06"/>
    <w:rsid w:val="00282805"/>
    <w:rsid w:val="002840CC"/>
    <w:rsid w:val="002879E1"/>
    <w:rsid w:val="00296ED3"/>
    <w:rsid w:val="002A1241"/>
    <w:rsid w:val="002B59A1"/>
    <w:rsid w:val="002B6F8B"/>
    <w:rsid w:val="002C6E33"/>
    <w:rsid w:val="002D05A3"/>
    <w:rsid w:val="002D2EB3"/>
    <w:rsid w:val="002E0B32"/>
    <w:rsid w:val="002E703E"/>
    <w:rsid w:val="002F0A10"/>
    <w:rsid w:val="002F3865"/>
    <w:rsid w:val="002F6CC3"/>
    <w:rsid w:val="00314303"/>
    <w:rsid w:val="00317843"/>
    <w:rsid w:val="003201D7"/>
    <w:rsid w:val="00323C58"/>
    <w:rsid w:val="003331AE"/>
    <w:rsid w:val="00350B56"/>
    <w:rsid w:val="00356866"/>
    <w:rsid w:val="00360F48"/>
    <w:rsid w:val="00370D08"/>
    <w:rsid w:val="00374EE4"/>
    <w:rsid w:val="00390E8C"/>
    <w:rsid w:val="003A2584"/>
    <w:rsid w:val="003A2863"/>
    <w:rsid w:val="003A7B9F"/>
    <w:rsid w:val="003B33E5"/>
    <w:rsid w:val="003B6ECE"/>
    <w:rsid w:val="003D2DD9"/>
    <w:rsid w:val="003D4FA7"/>
    <w:rsid w:val="003D6267"/>
    <w:rsid w:val="003D6E64"/>
    <w:rsid w:val="003E08F1"/>
    <w:rsid w:val="003E30C5"/>
    <w:rsid w:val="00422356"/>
    <w:rsid w:val="004322F7"/>
    <w:rsid w:val="00432952"/>
    <w:rsid w:val="00434E79"/>
    <w:rsid w:val="00452834"/>
    <w:rsid w:val="00464A76"/>
    <w:rsid w:val="0047230F"/>
    <w:rsid w:val="00481A91"/>
    <w:rsid w:val="004846EB"/>
    <w:rsid w:val="00493019"/>
    <w:rsid w:val="004962AC"/>
    <w:rsid w:val="004A0D4C"/>
    <w:rsid w:val="004A3936"/>
    <w:rsid w:val="004B0EDE"/>
    <w:rsid w:val="004B3FEF"/>
    <w:rsid w:val="004B60A9"/>
    <w:rsid w:val="004C04AF"/>
    <w:rsid w:val="004D578A"/>
    <w:rsid w:val="004E6392"/>
    <w:rsid w:val="004F1476"/>
    <w:rsid w:val="004F5B28"/>
    <w:rsid w:val="005011F7"/>
    <w:rsid w:val="00505D6C"/>
    <w:rsid w:val="00507617"/>
    <w:rsid w:val="005131F5"/>
    <w:rsid w:val="00522BAA"/>
    <w:rsid w:val="0053642A"/>
    <w:rsid w:val="00540374"/>
    <w:rsid w:val="00552E44"/>
    <w:rsid w:val="00553F2B"/>
    <w:rsid w:val="0056757B"/>
    <w:rsid w:val="00580BE9"/>
    <w:rsid w:val="00584944"/>
    <w:rsid w:val="005A3D51"/>
    <w:rsid w:val="005B3B71"/>
    <w:rsid w:val="005B3FFA"/>
    <w:rsid w:val="005E28A5"/>
    <w:rsid w:val="005F6AB7"/>
    <w:rsid w:val="005F6CD2"/>
    <w:rsid w:val="00624A82"/>
    <w:rsid w:val="00624F44"/>
    <w:rsid w:val="0064144D"/>
    <w:rsid w:val="00657D34"/>
    <w:rsid w:val="00660154"/>
    <w:rsid w:val="00664280"/>
    <w:rsid w:val="00676B5D"/>
    <w:rsid w:val="006779B4"/>
    <w:rsid w:val="00691387"/>
    <w:rsid w:val="006A14B4"/>
    <w:rsid w:val="006A53F7"/>
    <w:rsid w:val="006D0319"/>
    <w:rsid w:val="00705DBF"/>
    <w:rsid w:val="0072294A"/>
    <w:rsid w:val="007476EA"/>
    <w:rsid w:val="007546B5"/>
    <w:rsid w:val="0076616B"/>
    <w:rsid w:val="0078680A"/>
    <w:rsid w:val="007B35EB"/>
    <w:rsid w:val="007B3AC4"/>
    <w:rsid w:val="007C3A52"/>
    <w:rsid w:val="007C4DD8"/>
    <w:rsid w:val="007D02AE"/>
    <w:rsid w:val="007E6B11"/>
    <w:rsid w:val="007F3B9C"/>
    <w:rsid w:val="0082349B"/>
    <w:rsid w:val="008303D4"/>
    <w:rsid w:val="0083088C"/>
    <w:rsid w:val="00844C0A"/>
    <w:rsid w:val="00854D9D"/>
    <w:rsid w:val="0086094D"/>
    <w:rsid w:val="00877276"/>
    <w:rsid w:val="00892080"/>
    <w:rsid w:val="008A32CB"/>
    <w:rsid w:val="008A3F1D"/>
    <w:rsid w:val="008B3ABC"/>
    <w:rsid w:val="008B79D1"/>
    <w:rsid w:val="008C0DFF"/>
    <w:rsid w:val="008E61AA"/>
    <w:rsid w:val="008F0BD8"/>
    <w:rsid w:val="008F58C6"/>
    <w:rsid w:val="00903A8A"/>
    <w:rsid w:val="009138B9"/>
    <w:rsid w:val="009208D8"/>
    <w:rsid w:val="00923EAC"/>
    <w:rsid w:val="00927EA7"/>
    <w:rsid w:val="009301C7"/>
    <w:rsid w:val="00966CE4"/>
    <w:rsid w:val="009715F2"/>
    <w:rsid w:val="009821DC"/>
    <w:rsid w:val="00991243"/>
    <w:rsid w:val="00994613"/>
    <w:rsid w:val="009969EE"/>
    <w:rsid w:val="009A0908"/>
    <w:rsid w:val="009A1D4D"/>
    <w:rsid w:val="009D1CE1"/>
    <w:rsid w:val="009F37F3"/>
    <w:rsid w:val="009F4B7C"/>
    <w:rsid w:val="009F525F"/>
    <w:rsid w:val="00A15096"/>
    <w:rsid w:val="00A2009A"/>
    <w:rsid w:val="00A30B2C"/>
    <w:rsid w:val="00A4330F"/>
    <w:rsid w:val="00A45B25"/>
    <w:rsid w:val="00A543B2"/>
    <w:rsid w:val="00A67943"/>
    <w:rsid w:val="00A7114A"/>
    <w:rsid w:val="00A75115"/>
    <w:rsid w:val="00A950BD"/>
    <w:rsid w:val="00AA744A"/>
    <w:rsid w:val="00AB5482"/>
    <w:rsid w:val="00AC2718"/>
    <w:rsid w:val="00AD7F16"/>
    <w:rsid w:val="00AE7706"/>
    <w:rsid w:val="00B00644"/>
    <w:rsid w:val="00B06EC0"/>
    <w:rsid w:val="00B10F09"/>
    <w:rsid w:val="00B258E3"/>
    <w:rsid w:val="00B341F2"/>
    <w:rsid w:val="00B54EEF"/>
    <w:rsid w:val="00B617C5"/>
    <w:rsid w:val="00B64170"/>
    <w:rsid w:val="00B91F4C"/>
    <w:rsid w:val="00B95359"/>
    <w:rsid w:val="00B961CE"/>
    <w:rsid w:val="00BA22D5"/>
    <w:rsid w:val="00BA465F"/>
    <w:rsid w:val="00BA481E"/>
    <w:rsid w:val="00BB2551"/>
    <w:rsid w:val="00BC01E4"/>
    <w:rsid w:val="00BD2758"/>
    <w:rsid w:val="00BD6614"/>
    <w:rsid w:val="00BF487C"/>
    <w:rsid w:val="00C00BE7"/>
    <w:rsid w:val="00C12B72"/>
    <w:rsid w:val="00C26702"/>
    <w:rsid w:val="00C312CC"/>
    <w:rsid w:val="00C36282"/>
    <w:rsid w:val="00C43309"/>
    <w:rsid w:val="00C46A0A"/>
    <w:rsid w:val="00C46A39"/>
    <w:rsid w:val="00C64AA3"/>
    <w:rsid w:val="00C755B4"/>
    <w:rsid w:val="00C77191"/>
    <w:rsid w:val="00C87574"/>
    <w:rsid w:val="00C97133"/>
    <w:rsid w:val="00CA2901"/>
    <w:rsid w:val="00CA6E83"/>
    <w:rsid w:val="00CD66E5"/>
    <w:rsid w:val="00CF32BF"/>
    <w:rsid w:val="00D0496B"/>
    <w:rsid w:val="00D06CED"/>
    <w:rsid w:val="00D13A35"/>
    <w:rsid w:val="00D33417"/>
    <w:rsid w:val="00D56ABF"/>
    <w:rsid w:val="00D70097"/>
    <w:rsid w:val="00D717A0"/>
    <w:rsid w:val="00D72B33"/>
    <w:rsid w:val="00D91389"/>
    <w:rsid w:val="00D93463"/>
    <w:rsid w:val="00D96D00"/>
    <w:rsid w:val="00DA09F9"/>
    <w:rsid w:val="00DA76E5"/>
    <w:rsid w:val="00DB0054"/>
    <w:rsid w:val="00DB26BB"/>
    <w:rsid w:val="00DB3771"/>
    <w:rsid w:val="00DC3A25"/>
    <w:rsid w:val="00DD3527"/>
    <w:rsid w:val="00DD4148"/>
    <w:rsid w:val="00DD50DA"/>
    <w:rsid w:val="00DD5792"/>
    <w:rsid w:val="00DE1F98"/>
    <w:rsid w:val="00DE5347"/>
    <w:rsid w:val="00DF6EA8"/>
    <w:rsid w:val="00E00148"/>
    <w:rsid w:val="00E00284"/>
    <w:rsid w:val="00E06340"/>
    <w:rsid w:val="00E16323"/>
    <w:rsid w:val="00E27549"/>
    <w:rsid w:val="00E4329F"/>
    <w:rsid w:val="00E44D13"/>
    <w:rsid w:val="00E5734E"/>
    <w:rsid w:val="00E607D6"/>
    <w:rsid w:val="00E73958"/>
    <w:rsid w:val="00E918A7"/>
    <w:rsid w:val="00EA62ED"/>
    <w:rsid w:val="00EB491B"/>
    <w:rsid w:val="00EC73F0"/>
    <w:rsid w:val="00EE0936"/>
    <w:rsid w:val="00EE548D"/>
    <w:rsid w:val="00EE72E1"/>
    <w:rsid w:val="00F05728"/>
    <w:rsid w:val="00F15073"/>
    <w:rsid w:val="00F30772"/>
    <w:rsid w:val="00F45FFA"/>
    <w:rsid w:val="00F46F6B"/>
    <w:rsid w:val="00F5213E"/>
    <w:rsid w:val="00F5344F"/>
    <w:rsid w:val="00F60EBF"/>
    <w:rsid w:val="00F61DDB"/>
    <w:rsid w:val="00F9581F"/>
    <w:rsid w:val="00FA0749"/>
    <w:rsid w:val="00FA0BA3"/>
    <w:rsid w:val="00FA1424"/>
    <w:rsid w:val="00FC040B"/>
    <w:rsid w:val="00FC5A3B"/>
    <w:rsid w:val="00FD7579"/>
    <w:rsid w:val="00FE4FB8"/>
    <w:rsid w:val="00FE6F01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8342F"/>
  <w15:docId w15:val="{26DEF947-9019-48EB-A49F-D023601B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標楷體" w:hAnsi="Times New Roman" w:cs="Times New Roman"/>
        <w:sz w:val="24"/>
        <w:szCs w:val="24"/>
        <w:lang w:val="en-US" w:eastAsia="zh-TW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B71"/>
    <w:pPr>
      <w:widowContro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901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CA29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290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CA2901"/>
    <w:rPr>
      <w:sz w:val="20"/>
      <w:szCs w:val="20"/>
    </w:rPr>
  </w:style>
  <w:style w:type="paragraph" w:styleId="a7">
    <w:name w:val="List Paragraph"/>
    <w:basedOn w:val="a"/>
    <w:uiPriority w:val="34"/>
    <w:qFormat/>
    <w:rsid w:val="002564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lee1</dc:creator>
  <cp:lastModifiedBy>重志 李</cp:lastModifiedBy>
  <cp:revision>2</cp:revision>
  <cp:lastPrinted>2024-11-29T06:29:00Z</cp:lastPrinted>
  <dcterms:created xsi:type="dcterms:W3CDTF">2024-12-08T01:04:00Z</dcterms:created>
  <dcterms:modified xsi:type="dcterms:W3CDTF">2024-12-08T01:04:00Z</dcterms:modified>
</cp:coreProperties>
</file>